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2026-11/53</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SU VE KANALİZASYON MÜDÜRLÜĞÜ</w:t>
            </w:r>
            <w:r w:rsidR="00350395">
              <w:t xml:space="preserve"> ve İŞLETME VE İŞTİRAKLER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04/06/2026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GELİR TARİFESİNDE DEĞİŞİKLİK</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6C2F78">
        <w:rPr>
          <w:b/>
          <w:bCs/>
        </w:rPr>
        <w:t xml:space="preserve">,   </w:t>
      </w:r>
      <w:r w:rsidR="00003BEC" w:rsidRPr="007E1DBC">
        <w:rPr>
          <w:b/>
          <w:bCs/>
        </w:rPr>
        <w:t xml:space="preserve"> Yaşare Aydın, Ayhan Deniz, Erkan Mutlu, Evrim Balbaloğlu,</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Mahmut Doğan,</w:t>
      </w:r>
      <w:r w:rsidR="006C2F78">
        <w:rPr>
          <w:b/>
          <w:bCs/>
        </w:rPr>
        <w:t xml:space="preserve"> </w:t>
      </w:r>
      <w:r w:rsidR="00B43DCA">
        <w:rPr>
          <w:b/>
          <w:bCs/>
        </w:rPr>
        <w:t xml:space="preserve">Sabri Biçer, </w:t>
      </w:r>
      <w:r w:rsidR="00003BEC" w:rsidRPr="007E1DBC">
        <w:rPr>
          <w:b/>
          <w:bCs/>
        </w:rPr>
        <w:t>Havva Çift, Fadime Doğru, Yahya Çakır,</w:t>
      </w:r>
      <w:r w:rsidR="00003BEC">
        <w:rPr>
          <w:b/>
          <w:bCs/>
        </w:rPr>
        <w:t xml:space="preserve"> </w:t>
      </w:r>
      <w:r w:rsidR="006C2F78" w:rsidRPr="007E1DBC">
        <w:rPr>
          <w:b/>
          <w:bCs/>
        </w:rPr>
        <w:t>Yakup Şekip Okumuşoğlu</w:t>
      </w:r>
      <w:r w:rsidR="00003BEC" w:rsidRPr="007E1DBC">
        <w:rPr>
          <w:b/>
          <w:bCs/>
        </w:rPr>
        <w:t xml:space="preserve"> ve</w:t>
      </w:r>
      <w:r w:rsidR="00B43DCA">
        <w:rPr>
          <w:b/>
          <w:bCs/>
        </w:rPr>
        <w:t xml:space="preserve"> </w:t>
      </w:r>
      <w:r w:rsidR="00003BEC" w:rsidRPr="007E1DBC">
        <w:rPr>
          <w:b/>
          <w:bCs/>
        </w:rPr>
        <w:t>Naile Bingöl’ün iştiraki ile toplandı. Üye</w:t>
      </w:r>
      <w:r w:rsidR="00D30A40">
        <w:rPr>
          <w:b/>
          <w:bCs/>
        </w:rPr>
        <w:t>ler</w:t>
      </w:r>
      <w:r w:rsidR="006C2F78">
        <w:rPr>
          <w:b/>
          <w:bCs/>
        </w:rPr>
        <w:t xml:space="preserve"> Batuhan Günce</w:t>
      </w:r>
      <w:r w:rsidR="00D30A40">
        <w:rPr>
          <w:b/>
          <w:bCs/>
        </w:rPr>
        <w:t xml:space="preserve"> ve </w:t>
      </w:r>
      <w:r w:rsidR="00D30A40" w:rsidRPr="007E1DBC">
        <w:rPr>
          <w:b/>
          <w:bCs/>
        </w:rPr>
        <w:t>Serkan Günaydın</w:t>
      </w:r>
      <w:r w:rsidR="00D30A40">
        <w:rPr>
          <w:b/>
          <w:bCs/>
        </w:rPr>
        <w:t xml:space="preserve"> </w:t>
      </w:r>
      <w:r w:rsidR="00B43DCA">
        <w:rPr>
          <w:b/>
          <w:bCs/>
        </w:rPr>
        <w:t xml:space="preserve"> </w:t>
      </w:r>
      <w:r w:rsidR="00003BEC" w:rsidRPr="007E1DBC">
        <w:rPr>
          <w:b/>
          <w:bCs/>
        </w:rPr>
        <w:t>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6C2F78">
        <w:rPr>
          <w:b/>
        </w:rPr>
        <w:t>Haziran</w:t>
      </w:r>
      <w:r w:rsidR="00FA1F05">
        <w:rPr>
          <w:b/>
        </w:rPr>
        <w:t>/202</w:t>
      </w:r>
      <w:r w:rsidR="00542C34">
        <w:rPr>
          <w:b/>
        </w:rPr>
        <w:t>6</w:t>
      </w:r>
      <w:r w:rsidR="00FA1F05">
        <w:rPr>
          <w:b/>
        </w:rPr>
        <w:t xml:space="preserve"> aylık toplantı döneminin </w:t>
      </w:r>
      <w:r w:rsidR="00D30A40">
        <w:rPr>
          <w:b/>
        </w:rPr>
        <w:t>2</w:t>
      </w:r>
      <w:r w:rsidR="00FA1F05">
        <w:rPr>
          <w:b/>
        </w:rPr>
        <w:t xml:space="preserve">.birleşiminin, </w:t>
      </w:r>
      <w:r w:rsidR="002425DA">
        <w:rPr>
          <w:b/>
        </w:rPr>
        <w:t>1</w:t>
      </w:r>
      <w:r w:rsidR="00FA1F05">
        <w:rPr>
          <w:b/>
        </w:rPr>
        <w:t>.oturumunda;</w:t>
      </w:r>
    </w:p>
    <w:p w:rsidR="00350395" w:rsidRDefault="004B16C1" w:rsidP="00350395">
      <w:pPr>
        <w:pStyle w:val="NormalWeb"/>
        <w:shd w:val="clear" w:color="auto" w:fill="FFFFFF"/>
        <w:tabs>
          <w:tab w:val="left" w:pos="709"/>
        </w:tabs>
        <w:spacing w:before="0" w:beforeAutospacing="0" w:after="0" w:afterAutospacing="0"/>
        <w:jc w:val="both"/>
        <w:rPr>
          <w:b/>
        </w:rPr>
      </w:pPr>
      <w:r>
        <w:rPr>
          <w:b/>
          <w:bCs/>
        </w:rPr>
        <w:tab/>
        <w:t xml:space="preserve"> </w:t>
      </w:r>
      <w:r w:rsidR="00AE07F2">
        <w:rPr>
          <w:b/>
        </w:rPr>
        <w:tab/>
      </w:r>
    </w:p>
    <w:p w:rsidR="00350395" w:rsidRDefault="00350395" w:rsidP="00350395">
      <w:pPr>
        <w:pStyle w:val="NormalWeb"/>
        <w:shd w:val="clear" w:color="auto" w:fill="FFFFFF"/>
        <w:tabs>
          <w:tab w:val="left" w:pos="709"/>
        </w:tabs>
        <w:spacing w:before="0" w:beforeAutospacing="0" w:after="0" w:afterAutospacing="0"/>
        <w:jc w:val="both"/>
        <w:rPr>
          <w:b/>
        </w:rPr>
      </w:pPr>
      <w:r>
        <w:rPr>
          <w:b/>
          <w:bCs/>
        </w:rPr>
        <w:tab/>
        <w:t>Gündemin İKİNCİ maddesi gereğince; Belediyemiz 2026 mali yılı gelir tarifesine ilave ve değişiklik yapılması konusu incelenmek üzere Plan ve Bütçe Komisyonuna havale edilmiş olup, komisyon gerekli incelemelerini yaparak hazırlamış olduğu raporunu Başkanlığıma tevdii etmiş bulunmaktadır. 2 maddeden oluşan komisyon raporu okundu.</w:t>
      </w:r>
    </w:p>
    <w:p w:rsidR="00350395" w:rsidRDefault="00350395" w:rsidP="00350395">
      <w:pPr>
        <w:pStyle w:val="NormalWeb"/>
        <w:rPr>
          <w:b/>
        </w:rPr>
      </w:pPr>
      <w:r>
        <w:rPr>
          <w:b/>
        </w:rPr>
        <w:tab/>
        <w:t>Yapılan müzakere neticesinde;</w:t>
      </w:r>
    </w:p>
    <w:p w:rsidR="00350395" w:rsidRDefault="00350395" w:rsidP="00350395">
      <w:pPr>
        <w:ind w:firstLine="708"/>
        <w:jc w:val="both"/>
        <w:rPr>
          <w:b/>
        </w:rPr>
      </w:pPr>
      <w:r>
        <w:rPr>
          <w:b/>
        </w:rPr>
        <w:t>Madde  1: Belediyemiz sınırları içerisinde abonelerimizin kullanımına başlanan ön ödemeli elektronik kartlı içme suyu sayaçları kapsamında kullanılan yeni nesil NFC (Yakın Alan İletişimi) özellikli kartların aboneler tarafından kaybedilmesi ya da yedeklenmek istenmesi durumunda, satışının 200,00 TL olarak, Belediyemiz  2026 mali yılı gelir tarifesine ilave edilmesi;</w:t>
      </w:r>
    </w:p>
    <w:p w:rsidR="00350395" w:rsidRDefault="00350395" w:rsidP="00A3174E">
      <w:pPr>
        <w:pStyle w:val="NormalWeb"/>
        <w:ind w:firstLine="708"/>
        <w:jc w:val="both"/>
        <w:rPr>
          <w:b/>
          <w:bCs/>
        </w:rPr>
      </w:pPr>
      <w:r>
        <w:rPr>
          <w:b/>
          <w:bCs/>
        </w:rPr>
        <w:t>Üye Cengiz Güneş kabul, Tasin Tanyıldız kabul, Mert Buğra Özaydın kabul,      Nurullah Özdemir kabul, Murat Gürdal kabul, Murat Yüce kabul, Nesimi İlik kabul, Koray İşeri kabul, Kadir Tekin kabul, Yıldıray Arslan kabul,Mehmet Erdinç Sarmısak kabul, Muharrem Sağlam kabul, Gökhan Günay kabul,Yaşare Aydın kabul,           Ayhan Deniz kabul, Erkan Mutlu kabul, Evrim Balbaloğlu kabul, Mustafa Naci Yalçınkaya kabul, Tahsin Duru kabul, Ceyda Keleş kabul,Ahmet İzmirli kabul, Mahmut Doğan kabul, Sabri Biçer kabul, Havva Çift kabul, Fadime Doğru kabul, Yahya Çakır kabul, Yakup Şekip Okumuşoğlu red ve Naile Bingöl’ün kabul ve Meclis Başkanı Çetin YİĞİT’in kabul oyları ile katılanların 1 red oyuna karşılık 28 kabul oyu ile oyçokluğu ile kabul edildi.</w:t>
      </w:r>
    </w:p>
    <w:p w:rsidR="007A518E" w:rsidRDefault="007A518E" w:rsidP="007A518E">
      <w:pPr>
        <w:ind w:firstLine="708"/>
        <w:jc w:val="both"/>
        <w:rPr>
          <w:b/>
        </w:rPr>
      </w:pPr>
      <w:r>
        <w:rPr>
          <w:b/>
        </w:rPr>
        <w:t xml:space="preserve">Madde  2:  </w:t>
      </w:r>
      <w:r>
        <w:rPr>
          <w:b/>
          <w:bCs/>
        </w:rPr>
        <w:t xml:space="preserve">Belediyemiz İşletmesindeki Bozhane Limanında kullanılmak üzere Liman Vinci Kiralanması Hizmet Alımı işi ihalesi yapılmış olup, yüklenici firma işe başlayacağından dolayı, yükleme ve boşaltma ücretinde tarife değişikliği  ve liman sahası içinde bulunan açık saha, tahsis ücreti ve  elektrik  kullanım giderlerinin </w:t>
      </w:r>
      <w:r>
        <w:rPr>
          <w:b/>
        </w:rPr>
        <w:t>Belediyemiz  2026 mali yılı</w:t>
      </w:r>
      <w:r>
        <w:rPr>
          <w:b/>
          <w:bCs/>
        </w:rPr>
        <w:t>  gelir tarifesine  ilave edilmesi </w:t>
      </w:r>
      <w:r>
        <w:rPr>
          <w:b/>
        </w:rPr>
        <w:t xml:space="preserve"> ;</w:t>
      </w:r>
    </w:p>
    <w:p w:rsidR="007A518E" w:rsidRDefault="007A518E" w:rsidP="007A518E">
      <w:pPr>
        <w:ind w:firstLine="708"/>
        <w:jc w:val="both"/>
        <w:rPr>
          <w:b/>
        </w:rPr>
      </w:pPr>
    </w:p>
    <w:p w:rsidR="007A518E" w:rsidRDefault="007A518E" w:rsidP="007A518E">
      <w:pPr>
        <w:ind w:firstLine="708"/>
        <w:jc w:val="both"/>
        <w:rPr>
          <w:b/>
        </w:rPr>
      </w:pPr>
    </w:p>
    <w:p w:rsidR="007A518E" w:rsidRDefault="007A518E" w:rsidP="007A518E">
      <w:pPr>
        <w:ind w:firstLine="708"/>
        <w:jc w:val="both"/>
        <w:rPr>
          <w:b/>
        </w:rPr>
      </w:pPr>
    </w:p>
    <w:p w:rsidR="00A41F9D" w:rsidRDefault="00A41F9D" w:rsidP="007A518E">
      <w:pPr>
        <w:ind w:firstLine="708"/>
        <w:jc w:val="both"/>
        <w:rPr>
          <w:b/>
        </w:rPr>
      </w:pPr>
    </w:p>
    <w:tbl>
      <w:tblPr>
        <w:tblW w:w="0" w:type="auto"/>
        <w:tblLayout w:type="fixed"/>
        <w:tblCellMar>
          <w:left w:w="30" w:type="dxa"/>
          <w:right w:w="30" w:type="dxa"/>
        </w:tblCellMar>
        <w:tblLook w:val="04A0"/>
      </w:tblPr>
      <w:tblGrid>
        <w:gridCol w:w="454"/>
        <w:gridCol w:w="4656"/>
        <w:gridCol w:w="1435"/>
        <w:gridCol w:w="1704"/>
        <w:gridCol w:w="758"/>
      </w:tblGrid>
      <w:tr w:rsidR="007A518E" w:rsidTr="00A3174E">
        <w:trPr>
          <w:trHeight w:val="667"/>
        </w:trPr>
        <w:tc>
          <w:tcPr>
            <w:tcW w:w="454" w:type="dxa"/>
            <w:tcBorders>
              <w:top w:val="single" w:sz="2" w:space="0" w:color="000000"/>
              <w:left w:val="single" w:sz="2" w:space="0" w:color="000000"/>
              <w:bottom w:val="single" w:sz="2" w:space="0" w:color="000000"/>
              <w:right w:val="single" w:sz="6" w:space="0" w:color="auto"/>
            </w:tcBorders>
            <w:shd w:val="solid" w:color="FFFFFF" w:fill="auto"/>
          </w:tcPr>
          <w:p w:rsidR="007A518E" w:rsidRDefault="007A518E">
            <w:pPr>
              <w:autoSpaceDE w:val="0"/>
              <w:autoSpaceDN w:val="0"/>
              <w:adjustRightInd w:val="0"/>
              <w:jc w:val="right"/>
              <w:rPr>
                <w:rFonts w:ascii="Arial" w:eastAsiaTheme="minorHAnsi" w:hAnsi="Arial" w:cs="Arial"/>
                <w:b/>
                <w:bCs/>
                <w:color w:val="000000"/>
              </w:rPr>
            </w:pPr>
          </w:p>
        </w:tc>
        <w:tc>
          <w:tcPr>
            <w:tcW w:w="8553" w:type="dxa"/>
            <w:gridSpan w:val="4"/>
            <w:tcBorders>
              <w:top w:val="single" w:sz="6" w:space="0" w:color="auto"/>
              <w:left w:val="single" w:sz="6" w:space="0" w:color="auto"/>
              <w:bottom w:val="single" w:sz="6" w:space="0" w:color="auto"/>
              <w:right w:val="single" w:sz="2" w:space="0" w:color="000000"/>
            </w:tcBorders>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5393 SAYILI BELEDİYE KANUNUNUN 18.MADDESİNİN (f) BENDİNE GÖRE DÜZENLENEN HİZMET TARİFELERİ</w:t>
            </w:r>
          </w:p>
        </w:tc>
      </w:tr>
      <w:tr w:rsidR="007A518E" w:rsidTr="007A518E">
        <w:trPr>
          <w:trHeight w:val="226"/>
        </w:trPr>
        <w:tc>
          <w:tcPr>
            <w:tcW w:w="454" w:type="dxa"/>
            <w:tcBorders>
              <w:top w:val="single" w:sz="2" w:space="0" w:color="000000"/>
              <w:left w:val="single" w:sz="2" w:space="0" w:color="000000"/>
              <w:bottom w:val="single" w:sz="6" w:space="0" w:color="auto"/>
              <w:right w:val="single" w:sz="6" w:space="0" w:color="auto"/>
            </w:tcBorders>
            <w:shd w:val="solid" w:color="FFFFFF" w:fill="auto"/>
          </w:tcPr>
          <w:p w:rsidR="007A518E" w:rsidRDefault="007A518E">
            <w:pPr>
              <w:autoSpaceDE w:val="0"/>
              <w:autoSpaceDN w:val="0"/>
              <w:adjustRightInd w:val="0"/>
              <w:jc w:val="right"/>
              <w:rPr>
                <w:rFonts w:ascii="Arial" w:eastAsiaTheme="minorHAnsi" w:hAnsi="Arial" w:cs="Arial"/>
                <w:b/>
                <w:bCs/>
                <w:color w:val="000000"/>
              </w:rPr>
            </w:pPr>
          </w:p>
        </w:tc>
        <w:tc>
          <w:tcPr>
            <w:tcW w:w="4656" w:type="dxa"/>
            <w:tcBorders>
              <w:top w:val="single" w:sz="6" w:space="0" w:color="auto"/>
              <w:left w:val="single" w:sz="6" w:space="0" w:color="auto"/>
              <w:bottom w:val="single" w:sz="6" w:space="0" w:color="auto"/>
              <w:right w:val="nil"/>
            </w:tcBorders>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İŞLETME VE İŞTİRAKLER MÜDÜRLÜĞÜ</w:t>
            </w:r>
          </w:p>
        </w:tc>
        <w:tc>
          <w:tcPr>
            <w:tcW w:w="1435" w:type="dxa"/>
            <w:tcBorders>
              <w:top w:val="single" w:sz="6" w:space="0" w:color="auto"/>
              <w:left w:val="nil"/>
              <w:bottom w:val="single" w:sz="6" w:space="0" w:color="auto"/>
              <w:right w:val="nil"/>
            </w:tcBorders>
          </w:tcPr>
          <w:p w:rsidR="007A518E" w:rsidRDefault="007A518E">
            <w:pPr>
              <w:autoSpaceDE w:val="0"/>
              <w:autoSpaceDN w:val="0"/>
              <w:adjustRightInd w:val="0"/>
              <w:jc w:val="center"/>
              <w:rPr>
                <w:rFonts w:ascii="Arial" w:eastAsiaTheme="minorHAnsi" w:hAnsi="Arial" w:cs="Arial"/>
                <w:b/>
                <w:bCs/>
                <w:color w:val="000000"/>
              </w:rPr>
            </w:pPr>
          </w:p>
        </w:tc>
        <w:tc>
          <w:tcPr>
            <w:tcW w:w="1704" w:type="dxa"/>
            <w:tcBorders>
              <w:top w:val="single" w:sz="6" w:space="0" w:color="auto"/>
              <w:left w:val="nil"/>
              <w:bottom w:val="single" w:sz="6" w:space="0" w:color="auto"/>
              <w:right w:val="single" w:sz="6" w:space="0" w:color="auto"/>
            </w:tcBorders>
          </w:tcPr>
          <w:p w:rsidR="007A518E" w:rsidRDefault="007A518E">
            <w:pPr>
              <w:autoSpaceDE w:val="0"/>
              <w:autoSpaceDN w:val="0"/>
              <w:adjustRightInd w:val="0"/>
              <w:jc w:val="center"/>
              <w:rPr>
                <w:rFonts w:ascii="Arial" w:eastAsiaTheme="minorHAnsi" w:hAnsi="Arial" w:cs="Arial"/>
                <w:b/>
                <w:bCs/>
                <w:color w:val="000000"/>
              </w:rPr>
            </w:pPr>
          </w:p>
        </w:tc>
        <w:tc>
          <w:tcPr>
            <w:tcW w:w="758" w:type="dxa"/>
            <w:tcBorders>
              <w:top w:val="single" w:sz="2" w:space="0" w:color="000000"/>
              <w:left w:val="single" w:sz="6" w:space="0" w:color="auto"/>
              <w:bottom w:val="single" w:sz="2" w:space="0" w:color="000000"/>
              <w:right w:val="single" w:sz="2" w:space="0" w:color="000000"/>
            </w:tcBorders>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226"/>
        </w:trPr>
        <w:tc>
          <w:tcPr>
            <w:tcW w:w="454" w:type="dxa"/>
            <w:tcBorders>
              <w:top w:val="single" w:sz="6" w:space="0" w:color="auto"/>
              <w:left w:val="single" w:sz="2" w:space="0" w:color="000000"/>
              <w:bottom w:val="single" w:sz="2" w:space="0" w:color="000000"/>
              <w:right w:val="single" w:sz="2" w:space="0" w:color="000000"/>
            </w:tcBorders>
            <w:shd w:val="solid" w:color="FFFFFF" w:fill="FFFFCC"/>
          </w:tcPr>
          <w:p w:rsidR="007A518E" w:rsidRDefault="007A518E">
            <w:pPr>
              <w:autoSpaceDE w:val="0"/>
              <w:autoSpaceDN w:val="0"/>
              <w:adjustRightInd w:val="0"/>
              <w:jc w:val="center"/>
              <w:rPr>
                <w:rFonts w:ascii="Arial" w:eastAsiaTheme="minorHAnsi" w:hAnsi="Arial" w:cs="Arial"/>
                <w:b/>
                <w:bCs/>
                <w:color w:val="000000"/>
              </w:rPr>
            </w:pPr>
          </w:p>
        </w:tc>
        <w:tc>
          <w:tcPr>
            <w:tcW w:w="4656" w:type="dxa"/>
            <w:tcBorders>
              <w:top w:val="single" w:sz="6" w:space="0" w:color="auto"/>
              <w:left w:val="single" w:sz="2" w:space="0" w:color="000000"/>
              <w:bottom w:val="single" w:sz="2" w:space="0" w:color="000000"/>
              <w:right w:val="single" w:sz="2" w:space="0" w:color="000000"/>
            </w:tcBorders>
            <w:shd w:val="solid" w:color="FFFFFF" w:fill="auto"/>
            <w:hideMark/>
          </w:tcPr>
          <w:p w:rsidR="007A518E" w:rsidRDefault="007A518E">
            <w:pPr>
              <w:autoSpaceDE w:val="0"/>
              <w:autoSpaceDN w:val="0"/>
              <w:adjustRightInd w:val="0"/>
              <w:rPr>
                <w:rFonts w:ascii="Arial" w:eastAsiaTheme="minorHAnsi" w:hAnsi="Arial" w:cs="Arial"/>
                <w:b/>
                <w:bCs/>
                <w:color w:val="000000"/>
              </w:rPr>
            </w:pPr>
            <w:r>
              <w:rPr>
                <w:rFonts w:ascii="Arial" w:eastAsiaTheme="minorHAnsi" w:hAnsi="Arial" w:cs="Arial"/>
                <w:b/>
                <w:bCs/>
                <w:color w:val="000000"/>
              </w:rPr>
              <w:t>LİMAN HİZMETLERİ ÜCRET TARİFESİ</w:t>
            </w:r>
          </w:p>
        </w:tc>
        <w:tc>
          <w:tcPr>
            <w:tcW w:w="1435" w:type="dxa"/>
            <w:tcBorders>
              <w:top w:val="single" w:sz="6" w:space="0" w:color="auto"/>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center"/>
              <w:rPr>
                <w:rFonts w:ascii="Arial" w:eastAsiaTheme="minorHAnsi" w:hAnsi="Arial" w:cs="Arial"/>
                <w:color w:val="000000"/>
              </w:rPr>
            </w:pPr>
          </w:p>
        </w:tc>
        <w:tc>
          <w:tcPr>
            <w:tcW w:w="1704" w:type="dxa"/>
            <w:tcBorders>
              <w:top w:val="single" w:sz="6" w:space="0" w:color="auto"/>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c>
          <w:tcPr>
            <w:tcW w:w="758"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226"/>
        </w:trPr>
        <w:tc>
          <w:tcPr>
            <w:tcW w:w="454" w:type="dxa"/>
            <w:tcBorders>
              <w:top w:val="single" w:sz="2" w:space="0" w:color="000000"/>
              <w:left w:val="single" w:sz="2" w:space="0" w:color="000000"/>
              <w:bottom w:val="single" w:sz="2" w:space="0" w:color="000000"/>
              <w:right w:val="single" w:sz="2" w:space="0" w:color="000000"/>
            </w:tcBorders>
            <w:shd w:val="solid" w:color="FFFFFF" w:fill="FFFFCC"/>
            <w:hideMark/>
          </w:tcPr>
          <w:p w:rsidR="007A518E" w:rsidRDefault="007A518E">
            <w:pPr>
              <w:autoSpaceDE w:val="0"/>
              <w:autoSpaceDN w:val="0"/>
              <w:adjustRightInd w:val="0"/>
              <w:jc w:val="right"/>
              <w:rPr>
                <w:rFonts w:ascii="Arial" w:eastAsiaTheme="minorHAnsi" w:hAnsi="Arial" w:cs="Arial"/>
                <w:b/>
                <w:bCs/>
                <w:color w:val="000000"/>
              </w:rPr>
            </w:pPr>
            <w:r>
              <w:rPr>
                <w:rFonts w:ascii="Arial" w:eastAsiaTheme="minorHAnsi" w:hAnsi="Arial" w:cs="Arial"/>
                <w:b/>
                <w:bCs/>
                <w:color w:val="000000"/>
              </w:rPr>
              <w:t>1</w:t>
            </w:r>
          </w:p>
        </w:tc>
        <w:tc>
          <w:tcPr>
            <w:tcW w:w="4656" w:type="dxa"/>
            <w:tcBorders>
              <w:top w:val="single" w:sz="2" w:space="0" w:color="000000"/>
              <w:left w:val="single" w:sz="2" w:space="0" w:color="000000"/>
              <w:bottom w:val="single" w:sz="2" w:space="0" w:color="000000"/>
              <w:right w:val="single" w:sz="2" w:space="0" w:color="000000"/>
            </w:tcBorders>
            <w:shd w:val="solid" w:color="FFFFFF" w:fill="FFFFCC"/>
            <w:hideMark/>
          </w:tcPr>
          <w:p w:rsidR="007A518E" w:rsidRDefault="007A518E">
            <w:pPr>
              <w:autoSpaceDE w:val="0"/>
              <w:autoSpaceDN w:val="0"/>
              <w:adjustRightInd w:val="0"/>
              <w:rPr>
                <w:rFonts w:ascii="Arial" w:eastAsiaTheme="minorHAnsi" w:hAnsi="Arial" w:cs="Arial"/>
                <w:b/>
                <w:bCs/>
                <w:color w:val="000000"/>
              </w:rPr>
            </w:pPr>
            <w:r>
              <w:rPr>
                <w:rFonts w:ascii="Arial" w:eastAsiaTheme="minorHAnsi" w:hAnsi="Arial" w:cs="Arial"/>
                <w:b/>
                <w:bCs/>
                <w:color w:val="000000"/>
              </w:rPr>
              <w:t xml:space="preserve">YERLİ BANDIRALI GEMİLER İÇİN </w:t>
            </w:r>
          </w:p>
        </w:tc>
        <w:tc>
          <w:tcPr>
            <w:tcW w:w="1435"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center"/>
              <w:rPr>
                <w:rFonts w:ascii="Arial" w:eastAsiaTheme="minorHAnsi" w:hAnsi="Arial" w:cs="Arial"/>
                <w:color w:val="000000"/>
              </w:rPr>
            </w:pPr>
          </w:p>
        </w:tc>
        <w:tc>
          <w:tcPr>
            <w:tcW w:w="1704"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c>
          <w:tcPr>
            <w:tcW w:w="758"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A3174E">
        <w:trPr>
          <w:trHeight w:val="482"/>
        </w:trPr>
        <w:tc>
          <w:tcPr>
            <w:tcW w:w="454" w:type="dxa"/>
            <w:tcBorders>
              <w:top w:val="single" w:sz="2" w:space="0" w:color="000000"/>
              <w:left w:val="single" w:sz="2" w:space="0" w:color="000000"/>
              <w:bottom w:val="single" w:sz="2" w:space="0" w:color="000000"/>
              <w:right w:val="single" w:sz="2" w:space="0" w:color="000000"/>
            </w:tcBorders>
            <w:shd w:val="solid" w:color="FFFFFF" w:fill="FFFFCC"/>
          </w:tcPr>
          <w:p w:rsidR="007A518E" w:rsidRDefault="007A518E">
            <w:pPr>
              <w:autoSpaceDE w:val="0"/>
              <w:autoSpaceDN w:val="0"/>
              <w:adjustRightInd w:val="0"/>
              <w:jc w:val="right"/>
              <w:rPr>
                <w:rFonts w:ascii="Arial" w:eastAsiaTheme="minorHAnsi" w:hAnsi="Arial" w:cs="Arial"/>
                <w:b/>
                <w:bCs/>
                <w:color w:val="000000"/>
              </w:rPr>
            </w:pPr>
          </w:p>
        </w:tc>
        <w:tc>
          <w:tcPr>
            <w:tcW w:w="8553" w:type="dxa"/>
            <w:gridSpan w:val="4"/>
            <w:tcBorders>
              <w:top w:val="single" w:sz="2" w:space="0" w:color="000000"/>
              <w:left w:val="single" w:sz="2" w:space="0" w:color="000000"/>
              <w:bottom w:val="single" w:sz="6" w:space="0" w:color="auto"/>
              <w:right w:val="single" w:sz="2" w:space="0" w:color="000000"/>
            </w:tcBorders>
            <w:shd w:val="solid" w:color="FFFFFF" w:fill="FFFFCC"/>
            <w:hideMark/>
          </w:tcPr>
          <w:p w:rsidR="007A518E" w:rsidRDefault="007A518E">
            <w:pPr>
              <w:autoSpaceDE w:val="0"/>
              <w:autoSpaceDN w:val="0"/>
              <w:adjustRightInd w:val="0"/>
              <w:rPr>
                <w:rFonts w:ascii="Arial" w:eastAsiaTheme="minorHAnsi" w:hAnsi="Arial" w:cs="Arial"/>
                <w:b/>
                <w:bCs/>
                <w:color w:val="000000"/>
              </w:rPr>
            </w:pPr>
            <w:r>
              <w:rPr>
                <w:rFonts w:ascii="Arial" w:eastAsiaTheme="minorHAnsi" w:hAnsi="Arial" w:cs="Arial"/>
                <w:b/>
                <w:bCs/>
                <w:color w:val="000000"/>
              </w:rPr>
              <w:t>Ulaştırma Bakanlığının 30.03.2023 tarihinde yürürlüğe koyduğu Liman Hizmet Tarifesine göre :</w:t>
            </w:r>
          </w:p>
        </w:tc>
      </w:tr>
      <w:tr w:rsidR="007A518E" w:rsidTr="007A518E">
        <w:trPr>
          <w:trHeight w:val="226"/>
        </w:trPr>
        <w:tc>
          <w:tcPr>
            <w:tcW w:w="454" w:type="dxa"/>
            <w:tcBorders>
              <w:top w:val="single" w:sz="2" w:space="0" w:color="000000"/>
              <w:left w:val="single" w:sz="2" w:space="0" w:color="000000"/>
              <w:bottom w:val="single" w:sz="2" w:space="0" w:color="000000"/>
              <w:right w:val="single" w:sz="2" w:space="0" w:color="000000"/>
            </w:tcBorders>
            <w:shd w:val="solid" w:color="FFFFFF" w:fill="FFFFCC"/>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4</w:t>
            </w:r>
          </w:p>
        </w:tc>
        <w:tc>
          <w:tcPr>
            <w:tcW w:w="4656" w:type="dxa"/>
            <w:tcBorders>
              <w:top w:val="single" w:sz="6" w:space="0" w:color="auto"/>
              <w:left w:val="single" w:sz="2" w:space="0" w:color="000000"/>
              <w:bottom w:val="single" w:sz="6" w:space="0" w:color="auto"/>
              <w:right w:val="nil"/>
            </w:tcBorders>
            <w:shd w:val="solid" w:color="FFFFFF" w:fill="FFFFCC"/>
            <w:hideMark/>
          </w:tcPr>
          <w:p w:rsidR="007A518E" w:rsidRDefault="007A518E">
            <w:pPr>
              <w:autoSpaceDE w:val="0"/>
              <w:autoSpaceDN w:val="0"/>
              <w:adjustRightInd w:val="0"/>
              <w:rPr>
                <w:rFonts w:ascii="Arial" w:eastAsiaTheme="minorHAnsi" w:hAnsi="Arial" w:cs="Arial"/>
                <w:b/>
                <w:bCs/>
                <w:color w:val="000000"/>
              </w:rPr>
            </w:pPr>
            <w:r>
              <w:rPr>
                <w:rFonts w:ascii="Arial" w:eastAsiaTheme="minorHAnsi" w:hAnsi="Arial" w:cs="Arial"/>
                <w:b/>
                <w:bCs/>
                <w:color w:val="000000"/>
              </w:rPr>
              <w:t>VİNÇ HİZMETİNDEN ALINAN ÜCRET TARİFESİ</w:t>
            </w:r>
          </w:p>
        </w:tc>
        <w:tc>
          <w:tcPr>
            <w:tcW w:w="1435" w:type="dxa"/>
            <w:tcBorders>
              <w:top w:val="single" w:sz="6" w:space="0" w:color="auto"/>
              <w:left w:val="nil"/>
              <w:bottom w:val="single" w:sz="6" w:space="0" w:color="auto"/>
              <w:right w:val="nil"/>
            </w:tcBorders>
            <w:shd w:val="solid" w:color="FFFFFF" w:fill="FFFFCC"/>
          </w:tcPr>
          <w:p w:rsidR="007A518E" w:rsidRDefault="007A518E">
            <w:pPr>
              <w:autoSpaceDE w:val="0"/>
              <w:autoSpaceDN w:val="0"/>
              <w:adjustRightInd w:val="0"/>
              <w:rPr>
                <w:rFonts w:ascii="Arial" w:eastAsiaTheme="minorHAnsi" w:hAnsi="Arial" w:cs="Arial"/>
                <w:b/>
                <w:bCs/>
                <w:color w:val="000000"/>
              </w:rPr>
            </w:pPr>
          </w:p>
        </w:tc>
        <w:tc>
          <w:tcPr>
            <w:tcW w:w="1704" w:type="dxa"/>
            <w:tcBorders>
              <w:top w:val="single" w:sz="6" w:space="0" w:color="auto"/>
              <w:left w:val="nil"/>
              <w:bottom w:val="single" w:sz="6" w:space="0" w:color="auto"/>
              <w:right w:val="single" w:sz="2" w:space="0" w:color="000000"/>
            </w:tcBorders>
            <w:shd w:val="solid" w:color="FFFFFF" w:fill="FFFFCC"/>
          </w:tcPr>
          <w:p w:rsidR="007A518E" w:rsidRDefault="007A518E">
            <w:pPr>
              <w:autoSpaceDE w:val="0"/>
              <w:autoSpaceDN w:val="0"/>
              <w:adjustRightInd w:val="0"/>
              <w:rPr>
                <w:rFonts w:ascii="Arial" w:eastAsiaTheme="minorHAnsi" w:hAnsi="Arial" w:cs="Arial"/>
                <w:b/>
                <w:bCs/>
                <w:color w:val="000000"/>
              </w:rPr>
            </w:pPr>
          </w:p>
        </w:tc>
        <w:tc>
          <w:tcPr>
            <w:tcW w:w="758"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226"/>
        </w:trPr>
        <w:tc>
          <w:tcPr>
            <w:tcW w:w="454" w:type="dxa"/>
            <w:tcBorders>
              <w:top w:val="single" w:sz="2" w:space="0" w:color="000000"/>
              <w:left w:val="single" w:sz="2" w:space="0" w:color="000000"/>
              <w:bottom w:val="single" w:sz="2" w:space="0" w:color="000000"/>
              <w:right w:val="single" w:sz="2" w:space="0" w:color="000000"/>
            </w:tcBorders>
            <w:shd w:val="solid" w:color="FFFFFF" w:fill="FFFFCC"/>
          </w:tcPr>
          <w:p w:rsidR="007A518E" w:rsidRDefault="007A518E">
            <w:pPr>
              <w:autoSpaceDE w:val="0"/>
              <w:autoSpaceDN w:val="0"/>
              <w:adjustRightInd w:val="0"/>
              <w:jc w:val="center"/>
              <w:rPr>
                <w:rFonts w:ascii="Arial" w:eastAsiaTheme="minorHAnsi" w:hAnsi="Arial" w:cs="Arial"/>
                <w:b/>
                <w:bCs/>
                <w:color w:val="000000"/>
              </w:rPr>
            </w:pPr>
          </w:p>
        </w:tc>
        <w:tc>
          <w:tcPr>
            <w:tcW w:w="4656" w:type="dxa"/>
            <w:tcBorders>
              <w:top w:val="single" w:sz="6" w:space="0" w:color="auto"/>
              <w:left w:val="single" w:sz="2" w:space="0" w:color="000000"/>
              <w:bottom w:val="single" w:sz="6" w:space="0" w:color="auto"/>
              <w:right w:val="single" w:sz="6" w:space="0" w:color="auto"/>
            </w:tcBorders>
            <w:shd w:val="solid" w:color="FFFFFF" w:fill="FFFFCC"/>
          </w:tcPr>
          <w:p w:rsidR="007A518E" w:rsidRDefault="007A518E">
            <w:pPr>
              <w:autoSpaceDE w:val="0"/>
              <w:autoSpaceDN w:val="0"/>
              <w:adjustRightInd w:val="0"/>
              <w:rPr>
                <w:rFonts w:ascii="Arial" w:eastAsiaTheme="minorHAnsi" w:hAnsi="Arial" w:cs="Arial"/>
                <w:b/>
                <w:bCs/>
                <w:color w:val="000000"/>
              </w:rPr>
            </w:pPr>
          </w:p>
        </w:tc>
        <w:tc>
          <w:tcPr>
            <w:tcW w:w="1435" w:type="dxa"/>
            <w:tcBorders>
              <w:top w:val="single" w:sz="6" w:space="0" w:color="auto"/>
              <w:left w:val="single" w:sz="6" w:space="0" w:color="auto"/>
              <w:bottom w:val="single" w:sz="6" w:space="0" w:color="auto"/>
              <w:right w:val="single" w:sz="6" w:space="0" w:color="auto"/>
            </w:tcBorders>
            <w:shd w:val="solid" w:color="FFFFFF" w:fill="auto"/>
            <w:hideMark/>
          </w:tcPr>
          <w:p w:rsidR="007A518E" w:rsidRDefault="007A518E">
            <w:pPr>
              <w:autoSpaceDE w:val="0"/>
              <w:autoSpaceDN w:val="0"/>
              <w:adjustRightInd w:val="0"/>
              <w:jc w:val="center"/>
              <w:rPr>
                <w:rFonts w:ascii="Arial" w:eastAsiaTheme="minorHAnsi" w:hAnsi="Arial" w:cs="Arial"/>
                <w:b/>
                <w:bCs/>
                <w:color w:val="FF0000"/>
              </w:rPr>
            </w:pPr>
            <w:r>
              <w:rPr>
                <w:rFonts w:ascii="Arial" w:eastAsiaTheme="minorHAnsi" w:hAnsi="Arial" w:cs="Arial"/>
                <w:b/>
                <w:bCs/>
                <w:color w:val="FF0000"/>
              </w:rPr>
              <w:t xml:space="preserve">eski </w:t>
            </w:r>
          </w:p>
        </w:tc>
        <w:tc>
          <w:tcPr>
            <w:tcW w:w="1704" w:type="dxa"/>
            <w:tcBorders>
              <w:top w:val="single" w:sz="6" w:space="0" w:color="auto"/>
              <w:left w:val="single" w:sz="6" w:space="0" w:color="auto"/>
              <w:bottom w:val="single" w:sz="6" w:space="0" w:color="auto"/>
              <w:right w:val="single" w:sz="6" w:space="0" w:color="auto"/>
            </w:tcBorders>
            <w:shd w:val="solid" w:color="FFFFFF" w:fill="auto"/>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yeni</w:t>
            </w:r>
          </w:p>
        </w:tc>
        <w:tc>
          <w:tcPr>
            <w:tcW w:w="758" w:type="dxa"/>
            <w:tcBorders>
              <w:top w:val="single" w:sz="2" w:space="0" w:color="000000"/>
              <w:left w:val="single" w:sz="6" w:space="0" w:color="auto"/>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646"/>
        </w:trPr>
        <w:tc>
          <w:tcPr>
            <w:tcW w:w="454" w:type="dxa"/>
            <w:tcBorders>
              <w:top w:val="single" w:sz="2" w:space="0" w:color="000000"/>
              <w:left w:val="single" w:sz="2" w:space="0" w:color="000000"/>
              <w:bottom w:val="single" w:sz="2" w:space="0" w:color="000000"/>
              <w:right w:val="single" w:sz="6" w:space="0" w:color="auto"/>
            </w:tcBorders>
            <w:shd w:val="solid" w:color="FFFFFF" w:fill="FFFFCC"/>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1</w:t>
            </w:r>
          </w:p>
        </w:tc>
        <w:tc>
          <w:tcPr>
            <w:tcW w:w="4656" w:type="dxa"/>
            <w:tcBorders>
              <w:top w:val="single" w:sz="6" w:space="0" w:color="auto"/>
              <w:left w:val="single" w:sz="6" w:space="0" w:color="auto"/>
              <w:bottom w:val="single" w:sz="6" w:space="0" w:color="auto"/>
              <w:right w:val="single" w:sz="6" w:space="0" w:color="auto"/>
            </w:tcBorders>
            <w:shd w:val="solid" w:color="FFFFFF" w:fill="FFFFCC"/>
            <w:hideMark/>
          </w:tcPr>
          <w:p w:rsidR="007A518E" w:rsidRDefault="007A518E">
            <w:pPr>
              <w:autoSpaceDE w:val="0"/>
              <w:autoSpaceDN w:val="0"/>
              <w:adjustRightInd w:val="0"/>
              <w:rPr>
                <w:rFonts w:ascii="Arial" w:eastAsiaTheme="minorHAnsi" w:hAnsi="Arial" w:cs="Arial"/>
                <w:color w:val="000000"/>
              </w:rPr>
            </w:pPr>
            <w:r>
              <w:rPr>
                <w:rFonts w:ascii="Arial" w:eastAsiaTheme="minorHAnsi" w:hAnsi="Arial" w:cs="Arial"/>
                <w:color w:val="000000"/>
              </w:rPr>
              <w:t xml:space="preserve">Belediyemiz İşletmesindeki Bozhane İskelesi üzerinde Yükleme ve Tahliye Yapan Yük sahibinden Yükün Beher Ton veya m³ 'ünden </w:t>
            </w:r>
          </w:p>
        </w:tc>
        <w:tc>
          <w:tcPr>
            <w:tcW w:w="1435" w:type="dxa"/>
            <w:tcBorders>
              <w:top w:val="single" w:sz="6" w:space="0" w:color="auto"/>
              <w:left w:val="single" w:sz="6" w:space="0" w:color="auto"/>
              <w:bottom w:val="single" w:sz="6" w:space="0" w:color="auto"/>
              <w:right w:val="single" w:sz="6" w:space="0" w:color="auto"/>
            </w:tcBorders>
            <w:shd w:val="solid" w:color="FFFFFF" w:fill="auto"/>
            <w:hideMark/>
          </w:tcPr>
          <w:p w:rsidR="007A518E" w:rsidRDefault="007A518E">
            <w:pPr>
              <w:autoSpaceDE w:val="0"/>
              <w:autoSpaceDN w:val="0"/>
              <w:adjustRightInd w:val="0"/>
              <w:jc w:val="center"/>
              <w:rPr>
                <w:rFonts w:ascii="Arial" w:eastAsiaTheme="minorHAnsi" w:hAnsi="Arial" w:cs="Arial"/>
                <w:b/>
                <w:bCs/>
                <w:color w:val="FF0000"/>
              </w:rPr>
            </w:pPr>
            <w:r>
              <w:rPr>
                <w:rFonts w:ascii="Arial" w:eastAsiaTheme="minorHAnsi" w:hAnsi="Arial" w:cs="Arial"/>
                <w:b/>
                <w:bCs/>
                <w:color w:val="FF0000"/>
              </w:rPr>
              <w:t>$1,90</w:t>
            </w:r>
          </w:p>
        </w:tc>
        <w:tc>
          <w:tcPr>
            <w:tcW w:w="1704" w:type="dxa"/>
            <w:tcBorders>
              <w:top w:val="single" w:sz="6" w:space="0" w:color="auto"/>
              <w:left w:val="single" w:sz="6" w:space="0" w:color="auto"/>
              <w:bottom w:val="single" w:sz="6" w:space="0" w:color="auto"/>
              <w:right w:val="single" w:sz="6" w:space="0" w:color="auto"/>
            </w:tcBorders>
            <w:shd w:val="solid" w:color="FFFFFF" w:fill="auto"/>
          </w:tcPr>
          <w:p w:rsidR="007A518E" w:rsidRDefault="007A518E">
            <w:pPr>
              <w:autoSpaceDE w:val="0"/>
              <w:autoSpaceDN w:val="0"/>
              <w:adjustRightInd w:val="0"/>
              <w:jc w:val="center"/>
              <w:rPr>
                <w:rFonts w:ascii="Arial" w:eastAsiaTheme="minorHAnsi" w:hAnsi="Arial" w:cs="Arial"/>
                <w:b/>
                <w:bCs/>
                <w:color w:val="000000"/>
              </w:rPr>
            </w:pPr>
          </w:p>
        </w:tc>
        <w:tc>
          <w:tcPr>
            <w:tcW w:w="758" w:type="dxa"/>
            <w:tcBorders>
              <w:top w:val="single" w:sz="2" w:space="0" w:color="000000"/>
              <w:left w:val="single" w:sz="6" w:space="0" w:color="auto"/>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646"/>
        </w:trPr>
        <w:tc>
          <w:tcPr>
            <w:tcW w:w="454" w:type="dxa"/>
            <w:tcBorders>
              <w:top w:val="single" w:sz="2" w:space="0" w:color="000000"/>
              <w:left w:val="single" w:sz="2" w:space="0" w:color="000000"/>
              <w:bottom w:val="single" w:sz="2" w:space="0" w:color="000000"/>
              <w:right w:val="single" w:sz="6" w:space="0" w:color="auto"/>
            </w:tcBorders>
            <w:shd w:val="solid" w:color="FFFFFF" w:fill="FFFFCC"/>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2</w:t>
            </w:r>
          </w:p>
        </w:tc>
        <w:tc>
          <w:tcPr>
            <w:tcW w:w="4656" w:type="dxa"/>
            <w:tcBorders>
              <w:top w:val="single" w:sz="6" w:space="0" w:color="auto"/>
              <w:left w:val="single" w:sz="6" w:space="0" w:color="auto"/>
              <w:bottom w:val="single" w:sz="6" w:space="0" w:color="auto"/>
              <w:right w:val="single" w:sz="6" w:space="0" w:color="auto"/>
            </w:tcBorders>
            <w:shd w:val="solid" w:color="FFFFFF" w:fill="FFFFCC"/>
            <w:hideMark/>
          </w:tcPr>
          <w:p w:rsidR="007A518E" w:rsidRDefault="007A518E">
            <w:pPr>
              <w:autoSpaceDE w:val="0"/>
              <w:autoSpaceDN w:val="0"/>
              <w:adjustRightInd w:val="0"/>
              <w:rPr>
                <w:rFonts w:ascii="Arial" w:eastAsiaTheme="minorHAnsi" w:hAnsi="Arial" w:cs="Arial"/>
                <w:color w:val="000000"/>
              </w:rPr>
            </w:pPr>
            <w:r>
              <w:rPr>
                <w:rFonts w:ascii="Arial" w:eastAsiaTheme="minorHAnsi" w:hAnsi="Arial" w:cs="Arial"/>
                <w:color w:val="000000"/>
              </w:rPr>
              <w:t xml:space="preserve">Belediyemiz İşletmesindeki Bozhane İskelesi üzerinde Yükleme ve Tahliye Hizmeti Veren Vinç İşletmecilerinden  Yükün Beher Ton veya m³ 'ünden </w:t>
            </w:r>
          </w:p>
        </w:tc>
        <w:tc>
          <w:tcPr>
            <w:tcW w:w="1435" w:type="dxa"/>
            <w:tcBorders>
              <w:top w:val="single" w:sz="6" w:space="0" w:color="auto"/>
              <w:left w:val="single" w:sz="6" w:space="0" w:color="auto"/>
              <w:bottom w:val="single" w:sz="6" w:space="0" w:color="auto"/>
              <w:right w:val="single" w:sz="6" w:space="0" w:color="auto"/>
            </w:tcBorders>
            <w:shd w:val="solid" w:color="FFFFFF" w:fill="auto"/>
            <w:hideMark/>
          </w:tcPr>
          <w:p w:rsidR="007A518E" w:rsidRDefault="007A518E">
            <w:pPr>
              <w:autoSpaceDE w:val="0"/>
              <w:autoSpaceDN w:val="0"/>
              <w:adjustRightInd w:val="0"/>
              <w:jc w:val="center"/>
              <w:rPr>
                <w:rFonts w:ascii="Arial" w:eastAsiaTheme="minorHAnsi" w:hAnsi="Arial" w:cs="Arial"/>
                <w:b/>
                <w:bCs/>
                <w:color w:val="FF0000"/>
              </w:rPr>
            </w:pPr>
            <w:r>
              <w:rPr>
                <w:rFonts w:ascii="Arial" w:eastAsiaTheme="minorHAnsi" w:hAnsi="Arial" w:cs="Arial"/>
                <w:b/>
                <w:bCs/>
                <w:color w:val="FF0000"/>
              </w:rPr>
              <w:t>$0,40</w:t>
            </w:r>
          </w:p>
        </w:tc>
        <w:tc>
          <w:tcPr>
            <w:tcW w:w="1704" w:type="dxa"/>
            <w:tcBorders>
              <w:top w:val="single" w:sz="6" w:space="0" w:color="auto"/>
              <w:left w:val="single" w:sz="6" w:space="0" w:color="auto"/>
              <w:bottom w:val="single" w:sz="6" w:space="0" w:color="auto"/>
              <w:right w:val="single" w:sz="6" w:space="0" w:color="auto"/>
            </w:tcBorders>
            <w:shd w:val="solid" w:color="FFFFFF" w:fill="auto"/>
          </w:tcPr>
          <w:p w:rsidR="007A518E" w:rsidRDefault="007A518E">
            <w:pPr>
              <w:autoSpaceDE w:val="0"/>
              <w:autoSpaceDN w:val="0"/>
              <w:adjustRightInd w:val="0"/>
              <w:jc w:val="center"/>
              <w:rPr>
                <w:rFonts w:ascii="Arial" w:eastAsiaTheme="minorHAnsi" w:hAnsi="Arial" w:cs="Arial"/>
                <w:b/>
                <w:bCs/>
                <w:color w:val="000000"/>
              </w:rPr>
            </w:pPr>
          </w:p>
        </w:tc>
        <w:tc>
          <w:tcPr>
            <w:tcW w:w="758" w:type="dxa"/>
            <w:tcBorders>
              <w:top w:val="single" w:sz="2" w:space="0" w:color="000000"/>
              <w:left w:val="single" w:sz="6" w:space="0" w:color="auto"/>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A3174E">
        <w:trPr>
          <w:trHeight w:val="646"/>
        </w:trPr>
        <w:tc>
          <w:tcPr>
            <w:tcW w:w="454" w:type="dxa"/>
            <w:tcBorders>
              <w:top w:val="single" w:sz="2" w:space="0" w:color="000000"/>
              <w:left w:val="single" w:sz="2" w:space="0" w:color="000000"/>
              <w:bottom w:val="single" w:sz="2" w:space="0" w:color="000000"/>
              <w:right w:val="single" w:sz="6" w:space="0" w:color="auto"/>
            </w:tcBorders>
            <w:shd w:val="solid" w:color="FFFFFF" w:fill="FFFFCC"/>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1</w:t>
            </w:r>
          </w:p>
        </w:tc>
        <w:tc>
          <w:tcPr>
            <w:tcW w:w="6091" w:type="dxa"/>
            <w:gridSpan w:val="2"/>
            <w:tcBorders>
              <w:top w:val="single" w:sz="6" w:space="0" w:color="auto"/>
              <w:left w:val="single" w:sz="6" w:space="0" w:color="auto"/>
              <w:bottom w:val="single" w:sz="6" w:space="0" w:color="auto"/>
              <w:right w:val="single" w:sz="6" w:space="0" w:color="auto"/>
            </w:tcBorders>
            <w:hideMark/>
          </w:tcPr>
          <w:p w:rsidR="007A518E" w:rsidRDefault="007A518E">
            <w:pPr>
              <w:autoSpaceDE w:val="0"/>
              <w:autoSpaceDN w:val="0"/>
              <w:adjustRightInd w:val="0"/>
              <w:rPr>
                <w:rFonts w:ascii="Arial" w:eastAsiaTheme="minorHAnsi" w:hAnsi="Arial" w:cs="Arial"/>
                <w:color w:val="000000"/>
              </w:rPr>
            </w:pPr>
            <w:r>
              <w:rPr>
                <w:rFonts w:ascii="Arial" w:eastAsiaTheme="minorHAnsi" w:hAnsi="Arial" w:cs="Arial"/>
                <w:color w:val="000000"/>
              </w:rPr>
              <w:t xml:space="preserve">Belediyemiz İşletmesindeki Bozhane İskelesi üzerinde  Vinç ile Tahmil ve Tahliye işleminde  Firma (Acenta)  için Yükün Beher Ton veya m³ 'ünden </w:t>
            </w:r>
          </w:p>
        </w:tc>
        <w:tc>
          <w:tcPr>
            <w:tcW w:w="1704" w:type="dxa"/>
            <w:tcBorders>
              <w:top w:val="single" w:sz="6" w:space="0" w:color="auto"/>
              <w:left w:val="single" w:sz="6" w:space="0" w:color="auto"/>
              <w:bottom w:val="single" w:sz="6" w:space="0" w:color="auto"/>
              <w:right w:val="single" w:sz="6" w:space="0" w:color="auto"/>
            </w:tcBorders>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$4,80</w:t>
            </w:r>
          </w:p>
        </w:tc>
        <w:tc>
          <w:tcPr>
            <w:tcW w:w="758" w:type="dxa"/>
            <w:tcBorders>
              <w:top w:val="single" w:sz="2" w:space="0" w:color="000000"/>
              <w:left w:val="single" w:sz="6" w:space="0" w:color="auto"/>
              <w:bottom w:val="single" w:sz="2" w:space="0" w:color="000000"/>
              <w:right w:val="single" w:sz="2" w:space="0" w:color="000000"/>
            </w:tcBorders>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226"/>
        </w:trPr>
        <w:tc>
          <w:tcPr>
            <w:tcW w:w="454" w:type="dxa"/>
            <w:tcBorders>
              <w:top w:val="single" w:sz="2" w:space="0" w:color="000000"/>
              <w:left w:val="single" w:sz="2" w:space="0" w:color="000000"/>
              <w:bottom w:val="single" w:sz="2" w:space="0" w:color="000000"/>
              <w:right w:val="single" w:sz="2" w:space="0" w:color="000000"/>
            </w:tcBorders>
            <w:shd w:val="solid" w:color="FFFFFF" w:fill="FFFFCC"/>
          </w:tcPr>
          <w:p w:rsidR="007A518E" w:rsidRDefault="007A518E">
            <w:pPr>
              <w:autoSpaceDE w:val="0"/>
              <w:autoSpaceDN w:val="0"/>
              <w:adjustRightInd w:val="0"/>
              <w:jc w:val="center"/>
              <w:rPr>
                <w:rFonts w:ascii="Arial" w:eastAsiaTheme="minorHAnsi" w:hAnsi="Arial" w:cs="Arial"/>
                <w:b/>
                <w:bCs/>
                <w:color w:val="000000"/>
              </w:rPr>
            </w:pPr>
          </w:p>
        </w:tc>
        <w:tc>
          <w:tcPr>
            <w:tcW w:w="4656" w:type="dxa"/>
            <w:tcBorders>
              <w:top w:val="single" w:sz="6" w:space="0" w:color="auto"/>
              <w:left w:val="single" w:sz="2" w:space="0" w:color="000000"/>
              <w:bottom w:val="single" w:sz="2" w:space="0" w:color="000000"/>
              <w:right w:val="single" w:sz="2" w:space="0" w:color="000000"/>
            </w:tcBorders>
            <w:shd w:val="solid" w:color="FFFFFF" w:fill="auto"/>
            <w:hideMark/>
          </w:tcPr>
          <w:p w:rsidR="007A518E" w:rsidRDefault="007A518E">
            <w:pPr>
              <w:autoSpaceDE w:val="0"/>
              <w:autoSpaceDN w:val="0"/>
              <w:adjustRightInd w:val="0"/>
              <w:rPr>
                <w:rFonts w:ascii="Arial" w:eastAsiaTheme="minorHAnsi" w:hAnsi="Arial" w:cs="Arial"/>
                <w:color w:val="000000"/>
              </w:rPr>
            </w:pPr>
            <w:r>
              <w:rPr>
                <w:rFonts w:ascii="Arial" w:eastAsiaTheme="minorHAnsi" w:hAnsi="Arial" w:cs="Arial"/>
                <w:color w:val="000000"/>
              </w:rPr>
              <w:t>Yük kesirleri bir üst tona yuvarlatılır.</w:t>
            </w:r>
          </w:p>
        </w:tc>
        <w:tc>
          <w:tcPr>
            <w:tcW w:w="1435" w:type="dxa"/>
            <w:tcBorders>
              <w:top w:val="single" w:sz="6" w:space="0" w:color="auto"/>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center"/>
              <w:rPr>
                <w:rFonts w:ascii="Arial" w:eastAsiaTheme="minorHAnsi" w:hAnsi="Arial" w:cs="Arial"/>
                <w:color w:val="000000"/>
              </w:rPr>
            </w:pPr>
          </w:p>
        </w:tc>
        <w:tc>
          <w:tcPr>
            <w:tcW w:w="1704" w:type="dxa"/>
            <w:tcBorders>
              <w:top w:val="single" w:sz="6" w:space="0" w:color="auto"/>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c>
          <w:tcPr>
            <w:tcW w:w="758"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7A518E">
        <w:trPr>
          <w:trHeight w:val="226"/>
        </w:trPr>
        <w:tc>
          <w:tcPr>
            <w:tcW w:w="454" w:type="dxa"/>
            <w:tcBorders>
              <w:top w:val="single" w:sz="2" w:space="0" w:color="000000"/>
              <w:left w:val="single" w:sz="2" w:space="0" w:color="000000"/>
              <w:bottom w:val="single" w:sz="2" w:space="0" w:color="000000"/>
              <w:right w:val="single" w:sz="2" w:space="0" w:color="000000"/>
            </w:tcBorders>
            <w:shd w:val="solid" w:color="FFFFFF" w:fill="FFFFCC"/>
            <w:hideMark/>
          </w:tcPr>
          <w:p w:rsidR="007A518E" w:rsidRDefault="007A518E">
            <w:pPr>
              <w:autoSpaceDE w:val="0"/>
              <w:autoSpaceDN w:val="0"/>
              <w:adjustRightInd w:val="0"/>
              <w:jc w:val="right"/>
              <w:rPr>
                <w:rFonts w:ascii="Arial" w:eastAsiaTheme="minorHAnsi" w:hAnsi="Arial" w:cs="Arial"/>
                <w:b/>
                <w:bCs/>
                <w:color w:val="000000"/>
              </w:rPr>
            </w:pPr>
            <w:r>
              <w:rPr>
                <w:rFonts w:ascii="Arial" w:eastAsiaTheme="minorHAnsi" w:hAnsi="Arial" w:cs="Arial"/>
                <w:b/>
                <w:bCs/>
                <w:color w:val="000000"/>
              </w:rPr>
              <w:t>5</w:t>
            </w:r>
          </w:p>
        </w:tc>
        <w:tc>
          <w:tcPr>
            <w:tcW w:w="4656" w:type="dxa"/>
            <w:tcBorders>
              <w:top w:val="single" w:sz="2" w:space="0" w:color="000000"/>
              <w:left w:val="single" w:sz="2" w:space="0" w:color="000000"/>
              <w:bottom w:val="single" w:sz="6" w:space="0" w:color="auto"/>
              <w:right w:val="nil"/>
            </w:tcBorders>
            <w:shd w:val="solid" w:color="FFFFFF" w:fill="auto"/>
            <w:hideMark/>
          </w:tcPr>
          <w:p w:rsidR="007A518E" w:rsidRDefault="007A518E">
            <w:pPr>
              <w:autoSpaceDE w:val="0"/>
              <w:autoSpaceDN w:val="0"/>
              <w:adjustRightInd w:val="0"/>
              <w:rPr>
                <w:rFonts w:ascii="Arial" w:eastAsiaTheme="minorHAnsi" w:hAnsi="Arial" w:cs="Arial"/>
                <w:b/>
                <w:bCs/>
                <w:color w:val="000000"/>
              </w:rPr>
            </w:pPr>
            <w:r>
              <w:rPr>
                <w:rFonts w:ascii="Arial" w:eastAsiaTheme="minorHAnsi" w:hAnsi="Arial" w:cs="Arial"/>
                <w:b/>
                <w:bCs/>
                <w:color w:val="000000"/>
              </w:rPr>
              <w:t xml:space="preserve">İSKELE ve RIHTIM KULLANIM ÜCRETİ </w:t>
            </w:r>
          </w:p>
        </w:tc>
        <w:tc>
          <w:tcPr>
            <w:tcW w:w="1435" w:type="dxa"/>
            <w:tcBorders>
              <w:top w:val="single" w:sz="2" w:space="0" w:color="000000"/>
              <w:left w:val="nil"/>
              <w:bottom w:val="single" w:sz="6" w:space="0" w:color="auto"/>
              <w:right w:val="nil"/>
            </w:tcBorders>
            <w:shd w:val="solid" w:color="FFFFFF" w:fill="auto"/>
          </w:tcPr>
          <w:p w:rsidR="007A518E" w:rsidRDefault="007A518E">
            <w:pPr>
              <w:autoSpaceDE w:val="0"/>
              <w:autoSpaceDN w:val="0"/>
              <w:adjustRightInd w:val="0"/>
              <w:rPr>
                <w:rFonts w:ascii="Arial" w:eastAsiaTheme="minorHAnsi" w:hAnsi="Arial" w:cs="Arial"/>
                <w:b/>
                <w:bCs/>
                <w:color w:val="000000"/>
              </w:rPr>
            </w:pPr>
          </w:p>
        </w:tc>
        <w:tc>
          <w:tcPr>
            <w:tcW w:w="1704" w:type="dxa"/>
            <w:tcBorders>
              <w:top w:val="single" w:sz="2" w:space="0" w:color="000000"/>
              <w:left w:val="nil"/>
              <w:bottom w:val="single" w:sz="6" w:space="0" w:color="auto"/>
              <w:right w:val="single" w:sz="2" w:space="0" w:color="000000"/>
            </w:tcBorders>
            <w:shd w:val="solid" w:color="FFFFFF" w:fill="auto"/>
          </w:tcPr>
          <w:p w:rsidR="007A518E" w:rsidRDefault="007A518E">
            <w:pPr>
              <w:autoSpaceDE w:val="0"/>
              <w:autoSpaceDN w:val="0"/>
              <w:adjustRightInd w:val="0"/>
              <w:rPr>
                <w:rFonts w:ascii="Arial" w:eastAsiaTheme="minorHAnsi" w:hAnsi="Arial" w:cs="Arial"/>
                <w:b/>
                <w:bCs/>
                <w:color w:val="000000"/>
              </w:rPr>
            </w:pPr>
          </w:p>
        </w:tc>
        <w:tc>
          <w:tcPr>
            <w:tcW w:w="758" w:type="dxa"/>
            <w:tcBorders>
              <w:top w:val="single" w:sz="2" w:space="0" w:color="000000"/>
              <w:left w:val="single" w:sz="2" w:space="0" w:color="000000"/>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A3174E">
        <w:trPr>
          <w:trHeight w:val="430"/>
        </w:trPr>
        <w:tc>
          <w:tcPr>
            <w:tcW w:w="454" w:type="dxa"/>
            <w:tcBorders>
              <w:top w:val="single" w:sz="2" w:space="0" w:color="000000"/>
              <w:left w:val="single" w:sz="2" w:space="0" w:color="000000"/>
              <w:bottom w:val="single" w:sz="2" w:space="0" w:color="000000"/>
              <w:right w:val="single" w:sz="6" w:space="0" w:color="auto"/>
            </w:tcBorders>
            <w:shd w:val="solid" w:color="FFFFFF" w:fill="FFFFCC"/>
            <w:hideMark/>
          </w:tcPr>
          <w:p w:rsidR="007A518E" w:rsidRDefault="007A518E">
            <w:pPr>
              <w:autoSpaceDE w:val="0"/>
              <w:autoSpaceDN w:val="0"/>
              <w:adjustRightInd w:val="0"/>
              <w:jc w:val="right"/>
              <w:rPr>
                <w:rFonts w:ascii="Arial" w:eastAsiaTheme="minorHAnsi" w:hAnsi="Arial" w:cs="Arial"/>
                <w:b/>
                <w:bCs/>
                <w:color w:val="000000"/>
              </w:rPr>
            </w:pPr>
            <w:r>
              <w:rPr>
                <w:rFonts w:ascii="Arial" w:eastAsiaTheme="minorHAnsi" w:hAnsi="Arial" w:cs="Arial"/>
                <w:b/>
                <w:bCs/>
                <w:color w:val="000000"/>
              </w:rPr>
              <w:t>11</w:t>
            </w:r>
          </w:p>
        </w:tc>
        <w:tc>
          <w:tcPr>
            <w:tcW w:w="6091" w:type="dxa"/>
            <w:gridSpan w:val="2"/>
            <w:tcBorders>
              <w:top w:val="single" w:sz="6" w:space="0" w:color="auto"/>
              <w:left w:val="single" w:sz="6" w:space="0" w:color="auto"/>
              <w:bottom w:val="single" w:sz="6" w:space="0" w:color="auto"/>
              <w:right w:val="single" w:sz="6" w:space="0" w:color="auto"/>
            </w:tcBorders>
            <w:shd w:val="solid" w:color="FFFFFF" w:fill="FFFFCC"/>
            <w:hideMark/>
          </w:tcPr>
          <w:p w:rsidR="007A518E" w:rsidRDefault="007A518E">
            <w:pPr>
              <w:autoSpaceDE w:val="0"/>
              <w:autoSpaceDN w:val="0"/>
              <w:adjustRightInd w:val="0"/>
              <w:rPr>
                <w:rFonts w:ascii="Arial" w:eastAsiaTheme="minorHAnsi" w:hAnsi="Arial" w:cs="Arial"/>
                <w:color w:val="000000"/>
              </w:rPr>
            </w:pPr>
            <w:r>
              <w:rPr>
                <w:rFonts w:ascii="Arial" w:eastAsiaTheme="minorHAnsi" w:hAnsi="Arial" w:cs="Arial"/>
                <w:color w:val="000000"/>
              </w:rPr>
              <w:t>Liman Sahası içinde iş yapan firmalara açık sahada, tahsis edilen bölüm için  m2 (aylık)</w:t>
            </w:r>
          </w:p>
        </w:tc>
        <w:tc>
          <w:tcPr>
            <w:tcW w:w="1704" w:type="dxa"/>
            <w:tcBorders>
              <w:top w:val="single" w:sz="6" w:space="0" w:color="auto"/>
              <w:left w:val="single" w:sz="6" w:space="0" w:color="auto"/>
              <w:bottom w:val="single" w:sz="6" w:space="0" w:color="auto"/>
              <w:right w:val="single" w:sz="6" w:space="0" w:color="auto"/>
            </w:tcBorders>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$5,00</w:t>
            </w:r>
          </w:p>
        </w:tc>
        <w:tc>
          <w:tcPr>
            <w:tcW w:w="758" w:type="dxa"/>
            <w:tcBorders>
              <w:top w:val="single" w:sz="2" w:space="0" w:color="000000"/>
              <w:left w:val="single" w:sz="6" w:space="0" w:color="auto"/>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r w:rsidR="007A518E" w:rsidTr="00A3174E">
        <w:trPr>
          <w:trHeight w:val="430"/>
        </w:trPr>
        <w:tc>
          <w:tcPr>
            <w:tcW w:w="454" w:type="dxa"/>
            <w:tcBorders>
              <w:top w:val="single" w:sz="2" w:space="0" w:color="000000"/>
              <w:left w:val="single" w:sz="2" w:space="0" w:color="000000"/>
              <w:bottom w:val="single" w:sz="2" w:space="0" w:color="000000"/>
              <w:right w:val="single" w:sz="6" w:space="0" w:color="auto"/>
            </w:tcBorders>
            <w:shd w:val="solid" w:color="FFFFFF" w:fill="FFFFCC"/>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12</w:t>
            </w:r>
          </w:p>
        </w:tc>
        <w:tc>
          <w:tcPr>
            <w:tcW w:w="6091" w:type="dxa"/>
            <w:gridSpan w:val="2"/>
            <w:tcBorders>
              <w:top w:val="single" w:sz="6" w:space="0" w:color="auto"/>
              <w:left w:val="single" w:sz="6" w:space="0" w:color="auto"/>
              <w:bottom w:val="single" w:sz="6" w:space="0" w:color="auto"/>
              <w:right w:val="single" w:sz="6" w:space="0" w:color="auto"/>
            </w:tcBorders>
            <w:shd w:val="solid" w:color="FFFFFF" w:fill="FFFFCC"/>
            <w:hideMark/>
          </w:tcPr>
          <w:p w:rsidR="007A518E" w:rsidRDefault="007A518E">
            <w:pPr>
              <w:autoSpaceDE w:val="0"/>
              <w:autoSpaceDN w:val="0"/>
              <w:adjustRightInd w:val="0"/>
              <w:rPr>
                <w:rFonts w:ascii="Arial" w:eastAsiaTheme="minorHAnsi" w:hAnsi="Arial" w:cs="Arial"/>
                <w:color w:val="000000"/>
              </w:rPr>
            </w:pPr>
            <w:r>
              <w:rPr>
                <w:rFonts w:ascii="Arial" w:eastAsiaTheme="minorHAnsi" w:hAnsi="Arial" w:cs="Arial"/>
                <w:color w:val="000000"/>
              </w:rPr>
              <w:t>Belediyemiz İşletmesindeki Bozhane limanında  İşletmenin Elektiriğinin Kullanılması hainde kw</w:t>
            </w:r>
          </w:p>
        </w:tc>
        <w:tc>
          <w:tcPr>
            <w:tcW w:w="1704" w:type="dxa"/>
            <w:tcBorders>
              <w:top w:val="single" w:sz="6" w:space="0" w:color="auto"/>
              <w:left w:val="single" w:sz="6" w:space="0" w:color="auto"/>
              <w:bottom w:val="single" w:sz="6" w:space="0" w:color="auto"/>
              <w:right w:val="single" w:sz="6" w:space="0" w:color="auto"/>
            </w:tcBorders>
            <w:shd w:val="solid" w:color="FFFFFF" w:fill="auto"/>
            <w:hideMark/>
          </w:tcPr>
          <w:p w:rsidR="007A518E" w:rsidRDefault="007A518E">
            <w:pPr>
              <w:autoSpaceDE w:val="0"/>
              <w:autoSpaceDN w:val="0"/>
              <w:adjustRightInd w:val="0"/>
              <w:jc w:val="center"/>
              <w:rPr>
                <w:rFonts w:ascii="Arial" w:eastAsiaTheme="minorHAnsi" w:hAnsi="Arial" w:cs="Arial"/>
                <w:b/>
                <w:bCs/>
                <w:color w:val="000000"/>
              </w:rPr>
            </w:pPr>
            <w:r>
              <w:rPr>
                <w:rFonts w:ascii="Arial" w:eastAsiaTheme="minorHAnsi" w:hAnsi="Arial" w:cs="Arial"/>
                <w:b/>
                <w:bCs/>
                <w:color w:val="000000"/>
              </w:rPr>
              <w:t>$0,12</w:t>
            </w:r>
          </w:p>
        </w:tc>
        <w:tc>
          <w:tcPr>
            <w:tcW w:w="758" w:type="dxa"/>
            <w:tcBorders>
              <w:top w:val="single" w:sz="2" w:space="0" w:color="000000"/>
              <w:left w:val="single" w:sz="6" w:space="0" w:color="auto"/>
              <w:bottom w:val="single" w:sz="2" w:space="0" w:color="000000"/>
              <w:right w:val="single" w:sz="2" w:space="0" w:color="000000"/>
            </w:tcBorders>
            <w:shd w:val="solid" w:color="FFFFFF" w:fill="auto"/>
          </w:tcPr>
          <w:p w:rsidR="007A518E" w:rsidRDefault="007A518E">
            <w:pPr>
              <w:autoSpaceDE w:val="0"/>
              <w:autoSpaceDN w:val="0"/>
              <w:adjustRightInd w:val="0"/>
              <w:jc w:val="right"/>
              <w:rPr>
                <w:rFonts w:ascii="Arial" w:eastAsiaTheme="minorHAnsi" w:hAnsi="Arial" w:cs="Arial"/>
                <w:color w:val="000000"/>
              </w:rPr>
            </w:pPr>
          </w:p>
        </w:tc>
      </w:tr>
    </w:tbl>
    <w:p w:rsidR="00A3174E" w:rsidRDefault="00A3174E" w:rsidP="00A3174E">
      <w:pPr>
        <w:pStyle w:val="NormalWeb"/>
        <w:ind w:firstLine="708"/>
        <w:jc w:val="both"/>
        <w:rPr>
          <w:b/>
          <w:bCs/>
        </w:rPr>
      </w:pPr>
      <w:r>
        <w:rPr>
          <w:b/>
          <w:bCs/>
        </w:rPr>
        <w:t>Üye Cengiz Güneş kabul, Tasin Tanyıldız kabul, Mert Buğra Özaydın kabul,      Nurullah Özdemir kabul, Murat Gürdal kabul, Murat Yüce kabul, Nesimi İlik kabul, Koray İşeri kabul, Kadir Tekin kabul, Yıldıray Arslan kabul,Mehmet Erdinç Sarmısak kabul, Muharrem Sağlam kabul, Gökhan Günay kabul,Yaşare Aydın kabul,           Ayhan Deniz kabul, Erkan Mutlu kabul, Evrim Balbaloğlu kabul, Mustafa Naci Yalçınkaya kabul, Tahsin Duru kabul, Ceyda Keleş kabul,Ahmet İzmirli kabul, Mahmut Doğan kabul, Sabri Biçer kabul, Havva Çift kabul, Fadime Doğru kabul, Yahya Çakır kabul, Yakup Şekip Okumuşoğlu red ve Naile Bingöl’ün kabul ve Meclis Başkanı Çetin YİĞİT’in kabul oyları ile katılanların 1 red oyuna karşılık 28 kabul oyu ile oyçokluğu ile kabul edildi.</w:t>
      </w:r>
    </w:p>
    <w:p w:rsidR="007A518E" w:rsidRDefault="007A518E" w:rsidP="00350395">
      <w:pPr>
        <w:pStyle w:val="NormalWeb"/>
        <w:ind w:firstLine="426"/>
        <w:jc w:val="both"/>
        <w:rPr>
          <w:b/>
        </w:rPr>
      </w:pPr>
    </w:p>
    <w:p w:rsidR="00D7581D" w:rsidRDefault="00D7581D" w:rsidP="00350395">
      <w:pPr>
        <w:ind w:firstLine="708"/>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F3AA1">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584E"/>
    <w:rsid w:val="00313838"/>
    <w:rsid w:val="00315F90"/>
    <w:rsid w:val="0033792D"/>
    <w:rsid w:val="00350395"/>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E6150"/>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C2F78"/>
    <w:rsid w:val="006D1CE1"/>
    <w:rsid w:val="006D3151"/>
    <w:rsid w:val="006D3DA4"/>
    <w:rsid w:val="006E18E0"/>
    <w:rsid w:val="0072593E"/>
    <w:rsid w:val="007355AE"/>
    <w:rsid w:val="0076167D"/>
    <w:rsid w:val="007743B4"/>
    <w:rsid w:val="00785D0A"/>
    <w:rsid w:val="007A518E"/>
    <w:rsid w:val="007C6832"/>
    <w:rsid w:val="007E724E"/>
    <w:rsid w:val="007F3694"/>
    <w:rsid w:val="008208D7"/>
    <w:rsid w:val="00824E39"/>
    <w:rsid w:val="008330C3"/>
    <w:rsid w:val="00845DF1"/>
    <w:rsid w:val="00852D5B"/>
    <w:rsid w:val="00857E54"/>
    <w:rsid w:val="008704A9"/>
    <w:rsid w:val="0087296C"/>
    <w:rsid w:val="008D5738"/>
    <w:rsid w:val="008E4B1E"/>
    <w:rsid w:val="008F0A49"/>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3174E"/>
    <w:rsid w:val="00A41F9D"/>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0C1E"/>
    <w:rsid w:val="00C337A0"/>
    <w:rsid w:val="00C6490C"/>
    <w:rsid w:val="00C724B4"/>
    <w:rsid w:val="00C813DF"/>
    <w:rsid w:val="00C95D2F"/>
    <w:rsid w:val="00CB1AA3"/>
    <w:rsid w:val="00CC4611"/>
    <w:rsid w:val="00D07F6E"/>
    <w:rsid w:val="00D15EB4"/>
    <w:rsid w:val="00D30A40"/>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B2287"/>
    <w:rsid w:val="00ED7CCA"/>
    <w:rsid w:val="00EF3AA1"/>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53063377">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60021970">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92824794">
      <w:bodyDiv w:val="1"/>
      <w:marLeft w:val="0"/>
      <w:marRight w:val="0"/>
      <w:marTop w:val="0"/>
      <w:marBottom w:val="0"/>
      <w:divBdr>
        <w:top w:val="none" w:sz="0" w:space="0" w:color="auto"/>
        <w:left w:val="none" w:sz="0" w:space="0" w:color="auto"/>
        <w:bottom w:val="none" w:sz="0" w:space="0" w:color="auto"/>
        <w:right w:val="none" w:sz="0" w:space="0" w:color="auto"/>
      </w:divBdr>
    </w:div>
    <w:div w:id="182970810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3996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745</Words>
  <Characters>4248</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2026-06-04T11:32:00Z</cp:lastPrinted>
  <dcterms:created xsi:type="dcterms:W3CDTF">2026-06-10T08:42:00Z</dcterms:created>
  <dcterms:modified xsi:type="dcterms:W3CDTF">2026-06-10T08:42:00Z</dcterms:modified>
</cp:coreProperties>
</file>